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3A" w:rsidRDefault="00811E3A" w:rsidP="00811E3A">
      <w:pPr>
        <w:spacing w:after="0" w:line="300" w:lineRule="atLeast"/>
        <w:ind w:left="-142"/>
        <w:jc w:val="center"/>
        <w:textAlignment w:val="baseline"/>
        <w:rPr>
          <w:rFonts w:ascii="Arial" w:eastAsia="Times New Roman" w:hAnsi="Arial" w:cs="Arial"/>
          <w:b/>
          <w:color w:val="48433C"/>
          <w:lang w:val="uk-UA" w:eastAsia="ru-RU"/>
        </w:rPr>
      </w:pPr>
      <w:r>
        <w:rPr>
          <w:rFonts w:ascii="Arial" w:eastAsia="Times New Roman" w:hAnsi="Arial" w:cs="Arial"/>
          <w:b/>
          <w:color w:val="48433C"/>
          <w:lang w:val="uk-UA" w:eastAsia="ru-RU"/>
        </w:rPr>
        <w:t>Дорогі Батьки!</w:t>
      </w:r>
    </w:p>
    <w:p w:rsidR="00811E3A" w:rsidRDefault="00811E3A" w:rsidP="00811E3A">
      <w:pPr>
        <w:spacing w:after="0" w:line="300" w:lineRule="atLeast"/>
        <w:ind w:left="-142"/>
        <w:textAlignment w:val="baseline"/>
        <w:rPr>
          <w:rFonts w:ascii="Arial" w:eastAsia="Times New Roman" w:hAnsi="Arial" w:cs="Arial"/>
          <w:b/>
          <w:color w:val="48433C"/>
          <w:lang w:val="uk-UA" w:eastAsia="ru-RU"/>
        </w:rPr>
      </w:pPr>
      <w:r>
        <w:rPr>
          <w:rFonts w:ascii="Arial" w:eastAsia="Times New Roman" w:hAnsi="Arial" w:cs="Arial"/>
          <w:b/>
          <w:color w:val="48433C"/>
          <w:lang w:val="uk-UA" w:eastAsia="ru-RU"/>
        </w:rPr>
        <w:t xml:space="preserve">Всі ми різні і до кожного з нас треба різний підхід. А особливо, якщо мова іде про дітей. Про Ваших дітей. Тут варто враховувати багато факторів, таких як вік, стать, тип темпераменту, характер, вміння і навички дитини, щоб правильно встановити з нею довірливі стосунки. </w:t>
      </w:r>
    </w:p>
    <w:p w:rsidR="00811E3A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b/>
          <w:color w:val="48433C"/>
          <w:lang w:val="uk-UA" w:eastAsia="ru-RU"/>
        </w:rPr>
      </w:pPr>
      <w:r>
        <w:rPr>
          <w:rFonts w:ascii="Arial" w:eastAsia="Times New Roman" w:hAnsi="Arial" w:cs="Arial"/>
          <w:b/>
          <w:color w:val="48433C"/>
          <w:lang w:val="uk-UA" w:eastAsia="ru-RU"/>
        </w:rPr>
        <w:t>Що ж робити, коли Ваша дитина «вибухає» і злиться при  будь-якій ситуації? Або ж навпаки - не реагує на Ваші слова? Що ж робити, якщо Вашу дитину важко примусити щось робити, або навпаки – не можна всадити на місці. Рішення просте – треба знати, хто вона за типом темпераменту.</w:t>
      </w:r>
    </w:p>
    <w:p w:rsidR="00811E3A" w:rsidRDefault="00811E3A" w:rsidP="00811E3A">
      <w:pPr>
        <w:spacing w:after="0" w:line="300" w:lineRule="atLeast"/>
        <w:ind w:left="-142"/>
        <w:textAlignment w:val="baseline"/>
        <w:rPr>
          <w:rFonts w:ascii="Arial" w:eastAsia="Times New Roman" w:hAnsi="Arial" w:cs="Arial"/>
          <w:b/>
          <w:color w:val="48433C"/>
          <w:lang w:val="uk-UA" w:eastAsia="ru-RU"/>
        </w:rPr>
      </w:pPr>
      <w:r>
        <w:rPr>
          <w:rFonts w:ascii="Arial" w:eastAsia="Times New Roman" w:hAnsi="Arial" w:cs="Arial"/>
          <w:b/>
          <w:color w:val="48433C"/>
          <w:lang w:val="uk-UA" w:eastAsia="ru-RU"/>
        </w:rPr>
        <w:t xml:space="preserve"> Тому пропоную Вашій увазі кілька простих і водночас дієвих порад, щодо виховання дітей різних типів темпераменту. </w:t>
      </w:r>
    </w:p>
    <w:p w:rsidR="00811E3A" w:rsidRDefault="00811E3A" w:rsidP="00811E3A">
      <w:pPr>
        <w:spacing w:after="0" w:line="300" w:lineRule="atLeast"/>
        <w:ind w:left="-1134"/>
        <w:jc w:val="center"/>
        <w:textAlignment w:val="baseline"/>
        <w:rPr>
          <w:rFonts w:ascii="Arial" w:eastAsia="Times New Roman" w:hAnsi="Arial" w:cs="Arial"/>
          <w:b/>
          <w:color w:val="48433C"/>
          <w:lang w:val="uk-UA" w:eastAsia="ru-RU"/>
        </w:rPr>
      </w:pPr>
    </w:p>
    <w:p w:rsidR="00811E3A" w:rsidRPr="0017341E" w:rsidRDefault="00811E3A" w:rsidP="00811E3A">
      <w:pPr>
        <w:spacing w:after="0" w:line="300" w:lineRule="atLeast"/>
        <w:ind w:left="-1134"/>
        <w:jc w:val="center"/>
        <w:textAlignment w:val="baseline"/>
        <w:rPr>
          <w:rFonts w:ascii="Arial" w:eastAsia="Times New Roman" w:hAnsi="Arial" w:cs="Arial"/>
          <w:b/>
          <w:color w:val="48433C"/>
          <w:lang w:val="uk-UA" w:eastAsia="ru-RU"/>
        </w:rPr>
      </w:pPr>
      <w:r w:rsidRPr="0017341E">
        <w:rPr>
          <w:rFonts w:ascii="Arial" w:eastAsia="Times New Roman" w:hAnsi="Arial" w:cs="Arial"/>
          <w:b/>
          <w:color w:val="48433C"/>
          <w:lang w:val="uk-UA" w:eastAsia="ru-RU"/>
        </w:rPr>
        <w:t>Дитина-холерик</w:t>
      </w:r>
    </w:p>
    <w:p w:rsidR="00811E3A" w:rsidRPr="004946C7" w:rsidRDefault="00811E3A" w:rsidP="00811E3A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8433C"/>
          <w:sz w:val="20"/>
          <w:szCs w:val="20"/>
        </w:rPr>
      </w:pPr>
      <w:proofErr w:type="spellStart"/>
      <w:r w:rsidRPr="004946C7">
        <w:rPr>
          <w:rStyle w:val="a4"/>
          <w:rFonts w:ascii="Arial" w:hAnsi="Arial" w:cs="Arial"/>
          <w:color w:val="48433C"/>
          <w:sz w:val="20"/>
          <w:szCs w:val="20"/>
          <w:bdr w:val="none" w:sz="0" w:space="0" w:color="auto" w:frame="1"/>
        </w:rPr>
        <w:t>Позитивні</w:t>
      </w:r>
      <w:proofErr w:type="spellEnd"/>
      <w:r w:rsidRPr="004946C7">
        <w:rPr>
          <w:rStyle w:val="a4"/>
          <w:rFonts w:ascii="Arial" w:hAnsi="Arial" w:cs="Arial"/>
          <w:color w:val="48433C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946C7">
        <w:rPr>
          <w:rStyle w:val="a4"/>
          <w:rFonts w:ascii="Arial" w:hAnsi="Arial" w:cs="Arial"/>
          <w:color w:val="48433C"/>
          <w:sz w:val="20"/>
          <w:szCs w:val="20"/>
          <w:bdr w:val="none" w:sz="0" w:space="0" w:color="auto" w:frame="1"/>
        </w:rPr>
        <w:t>риси</w:t>
      </w:r>
      <w:proofErr w:type="spellEnd"/>
      <w:r w:rsidRPr="004946C7">
        <w:rPr>
          <w:rStyle w:val="a4"/>
          <w:rFonts w:ascii="Arial" w:hAnsi="Arial" w:cs="Arial"/>
          <w:color w:val="48433C"/>
          <w:sz w:val="20"/>
          <w:szCs w:val="20"/>
          <w:bdr w:val="none" w:sz="0" w:space="0" w:color="auto" w:frame="1"/>
        </w:rPr>
        <w:t>:</w:t>
      </w:r>
      <w:r w:rsidRPr="004946C7">
        <w:rPr>
          <w:rStyle w:val="apple-converted-space"/>
          <w:rFonts w:ascii="Arial" w:hAnsi="Arial" w:cs="Arial"/>
          <w:color w:val="48433C"/>
          <w:sz w:val="20"/>
          <w:szCs w:val="20"/>
        </w:rPr>
        <w:t> 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висока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 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активність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, 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енергійність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, 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товариськість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, </w:t>
      </w:r>
      <w:proofErr w:type="spellStart"/>
      <w:proofErr w:type="gramStart"/>
      <w:r w:rsidRPr="004946C7">
        <w:rPr>
          <w:rFonts w:ascii="Arial" w:hAnsi="Arial" w:cs="Arial"/>
          <w:color w:val="48433C"/>
          <w:sz w:val="20"/>
          <w:szCs w:val="20"/>
        </w:rPr>
        <w:t>р</w:t>
      </w:r>
      <w:proofErr w:type="gramEnd"/>
      <w:r w:rsidRPr="004946C7">
        <w:rPr>
          <w:rFonts w:ascii="Arial" w:hAnsi="Arial" w:cs="Arial"/>
          <w:color w:val="48433C"/>
          <w:sz w:val="20"/>
          <w:szCs w:val="20"/>
        </w:rPr>
        <w:t>ішучість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, 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збуджена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 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переконлива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 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мова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>.</w:t>
      </w:r>
    </w:p>
    <w:p w:rsidR="00811E3A" w:rsidRPr="004946C7" w:rsidRDefault="00811E3A" w:rsidP="00811E3A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8433C"/>
          <w:sz w:val="20"/>
          <w:szCs w:val="20"/>
        </w:rPr>
      </w:pPr>
      <w:proofErr w:type="spellStart"/>
      <w:r w:rsidRPr="004946C7">
        <w:rPr>
          <w:rStyle w:val="a4"/>
          <w:rFonts w:ascii="Arial" w:hAnsi="Arial" w:cs="Arial"/>
          <w:color w:val="48433C"/>
          <w:sz w:val="20"/>
          <w:szCs w:val="20"/>
          <w:bdr w:val="none" w:sz="0" w:space="0" w:color="auto" w:frame="1"/>
        </w:rPr>
        <w:t>Негативні</w:t>
      </w:r>
      <w:proofErr w:type="spellEnd"/>
      <w:r w:rsidRPr="004946C7">
        <w:rPr>
          <w:rStyle w:val="a4"/>
          <w:rFonts w:ascii="Arial" w:hAnsi="Arial" w:cs="Arial"/>
          <w:color w:val="48433C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946C7">
        <w:rPr>
          <w:rStyle w:val="a4"/>
          <w:rFonts w:ascii="Arial" w:hAnsi="Arial" w:cs="Arial"/>
          <w:color w:val="48433C"/>
          <w:sz w:val="20"/>
          <w:szCs w:val="20"/>
          <w:bdr w:val="none" w:sz="0" w:space="0" w:color="auto" w:frame="1"/>
        </w:rPr>
        <w:t>риси</w:t>
      </w:r>
      <w:proofErr w:type="spellEnd"/>
      <w:r w:rsidRPr="004946C7">
        <w:rPr>
          <w:rStyle w:val="a4"/>
          <w:rFonts w:ascii="Arial" w:hAnsi="Arial" w:cs="Arial"/>
          <w:color w:val="48433C"/>
          <w:sz w:val="20"/>
          <w:szCs w:val="20"/>
          <w:bdr w:val="none" w:sz="0" w:space="0" w:color="auto" w:frame="1"/>
        </w:rPr>
        <w:t>:</w:t>
      </w:r>
      <w:r w:rsidRPr="004946C7">
        <w:rPr>
          <w:rStyle w:val="apple-converted-space"/>
          <w:rFonts w:ascii="Arial" w:hAnsi="Arial" w:cs="Arial"/>
          <w:color w:val="48433C"/>
          <w:sz w:val="20"/>
          <w:szCs w:val="20"/>
        </w:rPr>
        <w:t> 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невитриманість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, 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запальність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, 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агресивність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, 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нестійка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 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поведінка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, </w:t>
      </w:r>
      <w:proofErr w:type="spellStart"/>
      <w:proofErr w:type="gramStart"/>
      <w:r w:rsidRPr="004946C7">
        <w:rPr>
          <w:rFonts w:ascii="Arial" w:hAnsi="Arial" w:cs="Arial"/>
          <w:color w:val="48433C"/>
          <w:sz w:val="20"/>
          <w:szCs w:val="20"/>
        </w:rPr>
        <w:t>р</w:t>
      </w:r>
      <w:proofErr w:type="gramEnd"/>
      <w:r w:rsidRPr="004946C7">
        <w:rPr>
          <w:rFonts w:ascii="Arial" w:hAnsi="Arial" w:cs="Arial"/>
          <w:color w:val="48433C"/>
          <w:sz w:val="20"/>
          <w:szCs w:val="20"/>
        </w:rPr>
        <w:t>ізкість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 у 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стосунках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, 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конфліктність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, 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циклічність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 у 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роботі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 xml:space="preserve">, у </w:t>
      </w:r>
      <w:proofErr w:type="spellStart"/>
      <w:r w:rsidRPr="004946C7">
        <w:rPr>
          <w:rFonts w:ascii="Arial" w:hAnsi="Arial" w:cs="Arial"/>
          <w:color w:val="48433C"/>
          <w:sz w:val="20"/>
          <w:szCs w:val="20"/>
        </w:rPr>
        <w:t>переживаннях</w:t>
      </w:r>
      <w:proofErr w:type="spellEnd"/>
      <w:r w:rsidRPr="004946C7">
        <w:rPr>
          <w:rFonts w:ascii="Arial" w:hAnsi="Arial" w:cs="Arial"/>
          <w:color w:val="48433C"/>
          <w:sz w:val="20"/>
          <w:szCs w:val="20"/>
        </w:rPr>
        <w:t>, настроях.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</w:p>
    <w:p w:rsidR="00811E3A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sectPr w:rsidR="00811E3A" w:rsidSect="006B22B5">
          <w:pgSz w:w="11906" w:h="16838"/>
          <w:pgMar w:top="426" w:right="282" w:bottom="1134" w:left="426" w:header="708" w:footer="708" w:gutter="0"/>
          <w:cols w:space="708"/>
          <w:docGrid w:linePitch="360"/>
        </w:sectPr>
      </w:pP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lastRenderedPageBreak/>
        <w:t>• спрямовуйте надмірну енергію на корисні справи;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постійно навчайте дитину завчасно обдумувати свої рішення, вчинки, правильно оцінювати свої сили;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виховуйте стриманість, наполегливість, уміння гальмувати свої дії;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рішуче і завчасно "гасіть" будь-які вияви агресивності, не ділом, а словом</w:t>
      </w:r>
      <w:r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.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lastRenderedPageBreak/>
        <w:t>• не забувайте, що безпосередність холерика часто перетворюється в нетактовність і зачіпає самолюбство дітей;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холерика наполегливо вчіть ввічливості;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 xml:space="preserve">• дитину-холерика не вмовляйте. Зазвичай вона краще реагує на вимогливість батьків. Але не забувайте – грубощі, породжують грубощі. </w:t>
      </w:r>
    </w:p>
    <w:p w:rsidR="00811E3A" w:rsidRDefault="00811E3A" w:rsidP="00811E3A">
      <w:pPr>
        <w:spacing w:after="0" w:line="300" w:lineRule="atLeast"/>
        <w:ind w:left="-1134"/>
        <w:jc w:val="center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sectPr w:rsidR="00811E3A" w:rsidSect="004946C7">
          <w:type w:val="continuous"/>
          <w:pgSz w:w="11906" w:h="16838"/>
          <w:pgMar w:top="426" w:right="282" w:bottom="1134" w:left="426" w:header="708" w:footer="708" w:gutter="0"/>
          <w:cols w:num="2" w:space="708"/>
          <w:docGrid w:linePitch="360"/>
        </w:sectPr>
      </w:pPr>
    </w:p>
    <w:p w:rsidR="00811E3A" w:rsidRPr="004946C7" w:rsidRDefault="00811E3A" w:rsidP="00811E3A">
      <w:pPr>
        <w:spacing w:after="0" w:line="300" w:lineRule="atLeast"/>
        <w:ind w:left="-1134"/>
        <w:jc w:val="center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</w:p>
    <w:p w:rsidR="00811E3A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sectPr w:rsidR="00811E3A" w:rsidSect="0017341E">
          <w:type w:val="continuous"/>
          <w:pgSz w:w="11906" w:h="16838"/>
          <w:pgMar w:top="426" w:right="282" w:bottom="142" w:left="426" w:header="708" w:footer="708" w:gutter="0"/>
          <w:cols w:num="2" w:space="708"/>
          <w:docGrid w:linePitch="360"/>
        </w:sectPr>
      </w:pPr>
    </w:p>
    <w:p w:rsidR="00811E3A" w:rsidRPr="004946C7" w:rsidRDefault="00811E3A" w:rsidP="00811E3A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</w:p>
    <w:p w:rsidR="00811E3A" w:rsidRPr="0017341E" w:rsidRDefault="00811E3A" w:rsidP="00811E3A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color w:val="48433C"/>
          <w:lang w:val="uk-UA" w:eastAsia="ru-RU"/>
        </w:rPr>
      </w:pPr>
      <w:r w:rsidRPr="0017341E">
        <w:rPr>
          <w:rFonts w:ascii="Arial" w:eastAsia="Times New Roman" w:hAnsi="Arial" w:cs="Arial"/>
          <w:b/>
          <w:color w:val="48433C"/>
          <w:lang w:val="uk-UA" w:eastAsia="ru-RU"/>
        </w:rPr>
        <w:t>Дитина-сангвінік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eastAsia="ru-RU"/>
        </w:rPr>
      </w:pPr>
      <w:proofErr w:type="spellStart"/>
      <w:r w:rsidRPr="004946C7">
        <w:rPr>
          <w:rFonts w:ascii="Arial" w:eastAsia="Times New Roman" w:hAnsi="Arial" w:cs="Arial"/>
          <w:b/>
          <w:color w:val="48433C"/>
          <w:sz w:val="20"/>
          <w:szCs w:val="20"/>
          <w:lang w:eastAsia="ru-RU"/>
        </w:rPr>
        <w:t>Позитивні</w:t>
      </w:r>
      <w:proofErr w:type="spellEnd"/>
      <w:r w:rsidRPr="004946C7">
        <w:rPr>
          <w:rFonts w:ascii="Arial" w:eastAsia="Times New Roman" w:hAnsi="Arial" w:cs="Arial"/>
          <w:b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b/>
          <w:color w:val="48433C"/>
          <w:sz w:val="20"/>
          <w:szCs w:val="20"/>
          <w:lang w:eastAsia="ru-RU"/>
        </w:rPr>
        <w:t>риси</w:t>
      </w:r>
      <w:proofErr w:type="spellEnd"/>
      <w:r w:rsidRPr="004946C7">
        <w:rPr>
          <w:rFonts w:ascii="Arial" w:eastAsia="Times New Roman" w:hAnsi="Arial" w:cs="Arial"/>
          <w:b/>
          <w:color w:val="48433C"/>
          <w:sz w:val="20"/>
          <w:szCs w:val="20"/>
          <w:lang w:eastAsia="ru-RU"/>
        </w:rPr>
        <w:t>:</w:t>
      </w:r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рухливий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легко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пристосовується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до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нових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умов,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товариський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життєрадісний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оптиміст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доброзичливий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не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уразливий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виразна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мі</w:t>
      </w:r>
      <w:proofErr w:type="gram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м</w:t>
      </w:r>
      <w:proofErr w:type="gram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іка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та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пантоміма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.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proofErr w:type="spellStart"/>
      <w:r w:rsidRPr="004946C7">
        <w:rPr>
          <w:rFonts w:ascii="Arial" w:eastAsia="Times New Roman" w:hAnsi="Arial" w:cs="Arial"/>
          <w:b/>
          <w:color w:val="48433C"/>
          <w:sz w:val="20"/>
          <w:szCs w:val="20"/>
          <w:lang w:eastAsia="ru-RU"/>
        </w:rPr>
        <w:t>Негативні</w:t>
      </w:r>
      <w:proofErr w:type="spellEnd"/>
      <w:r w:rsidRPr="004946C7">
        <w:rPr>
          <w:rFonts w:ascii="Arial" w:eastAsia="Times New Roman" w:hAnsi="Arial" w:cs="Arial"/>
          <w:b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b/>
          <w:color w:val="48433C"/>
          <w:sz w:val="20"/>
          <w:szCs w:val="20"/>
          <w:lang w:eastAsia="ru-RU"/>
        </w:rPr>
        <w:t>риси</w:t>
      </w:r>
      <w:proofErr w:type="spellEnd"/>
      <w:r w:rsidRPr="004946C7">
        <w:rPr>
          <w:rFonts w:ascii="Arial" w:eastAsia="Times New Roman" w:hAnsi="Arial" w:cs="Arial"/>
          <w:b/>
          <w:color w:val="48433C"/>
          <w:sz w:val="20"/>
          <w:szCs w:val="20"/>
          <w:lang w:eastAsia="ru-RU"/>
        </w:rPr>
        <w:t>:</w:t>
      </w:r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незібраний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ненадійний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(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завжди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обіця</w:t>
      </w:r>
      <w:proofErr w:type="gram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є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,</w:t>
      </w:r>
      <w:proofErr w:type="gram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але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не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завжди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виконує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свої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обіцянки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),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мінливий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легковажний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недостатня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здатність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до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зосередження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відсутність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посидючості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недостатня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наполегливість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діяльний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лише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за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умови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якщо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справа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цікава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.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</w:p>
    <w:p w:rsidR="00811E3A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sectPr w:rsidR="00811E3A" w:rsidSect="004946C7">
          <w:type w:val="continuous"/>
          <w:pgSz w:w="11906" w:h="16838"/>
          <w:pgMar w:top="426" w:right="282" w:bottom="142" w:left="426" w:header="708" w:footer="708" w:gutter="0"/>
          <w:cols w:space="708"/>
          <w:docGrid w:linePitch="360"/>
        </w:sectPr>
      </w:pP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lastRenderedPageBreak/>
        <w:t>• формуйте наполегливість, завзятість, прагнення доводити розпочату справу до завершення, показуйте на своєму прикладі, що результат вимагає зусиль, але він того вартий;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якомога частіше заохочуйте за позитивні вчинки;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lastRenderedPageBreak/>
        <w:t>• не кричіть на дитину, сангвінік не сприйме критики, або змістовних зауважень на високих тонах. Поговоріть як дорослий з дорослим.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пам'ятайте, що товариськість, схильність до активного спілкування, оптимізм сангвініка може заподіяти дитині шкоду у вигляді легковірності, непостійності, поверховості.</w:t>
      </w:r>
    </w:p>
    <w:p w:rsidR="00811E3A" w:rsidRDefault="00811E3A" w:rsidP="00811E3A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sectPr w:rsidR="00811E3A" w:rsidSect="0017341E">
          <w:type w:val="continuous"/>
          <w:pgSz w:w="11906" w:h="16838"/>
          <w:pgMar w:top="426" w:right="282" w:bottom="142" w:left="426" w:header="708" w:footer="708" w:gutter="0"/>
          <w:cols w:num="2" w:space="708"/>
          <w:docGrid w:linePitch="360"/>
        </w:sectPr>
      </w:pPr>
    </w:p>
    <w:p w:rsidR="00811E3A" w:rsidRPr="004946C7" w:rsidRDefault="00811E3A" w:rsidP="00811E3A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</w:p>
    <w:p w:rsidR="00811E3A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sectPr w:rsidR="00811E3A" w:rsidSect="0017341E">
          <w:type w:val="continuous"/>
          <w:pgSz w:w="11906" w:h="16838"/>
          <w:pgMar w:top="426" w:right="282" w:bottom="142" w:left="426" w:header="708" w:footer="708" w:gutter="0"/>
          <w:cols w:num="2" w:space="708"/>
          <w:docGrid w:linePitch="360"/>
        </w:sectPr>
      </w:pP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</w:p>
    <w:p w:rsidR="00811E3A" w:rsidRPr="0017341E" w:rsidRDefault="00811E3A" w:rsidP="00811E3A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color w:val="48433C"/>
          <w:lang w:val="uk-UA" w:eastAsia="ru-RU"/>
        </w:rPr>
      </w:pPr>
      <w:r w:rsidRPr="0017341E">
        <w:rPr>
          <w:rFonts w:ascii="Arial" w:eastAsia="Times New Roman" w:hAnsi="Arial" w:cs="Arial"/>
          <w:b/>
          <w:color w:val="48433C"/>
          <w:lang w:val="uk-UA" w:eastAsia="ru-RU"/>
        </w:rPr>
        <w:t>Дитина-флегматик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b/>
          <w:color w:val="48433C"/>
          <w:sz w:val="20"/>
          <w:szCs w:val="20"/>
          <w:lang w:val="uk-UA" w:eastAsia="ru-RU"/>
        </w:rPr>
        <w:t>Позитивні риси:</w:t>
      </w: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 xml:space="preserve"> сконцентрованість, розважливість, цілеспрямованість. 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b/>
          <w:color w:val="48433C"/>
          <w:sz w:val="20"/>
          <w:szCs w:val="20"/>
          <w:lang w:val="uk-UA" w:eastAsia="ru-RU"/>
        </w:rPr>
        <w:t>Негативні риси:</w:t>
      </w: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 xml:space="preserve"> все робить повільно, малорухомий, вимагає часу для зосередження, повільно приймає рішення, впертий, безініціативний.</w:t>
      </w:r>
    </w:p>
    <w:p w:rsidR="00811E3A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sectPr w:rsidR="00811E3A" w:rsidSect="004946C7">
          <w:type w:val="continuous"/>
          <w:pgSz w:w="11906" w:h="16838"/>
          <w:pgMar w:top="426" w:right="282" w:bottom="142" w:left="426" w:header="708" w:footer="708" w:gutter="0"/>
          <w:cols w:space="708"/>
          <w:docGrid w:linePitch="360"/>
        </w:sectPr>
      </w:pP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lastRenderedPageBreak/>
        <w:t>• намагайтеся виховати в дитини допитливість, зробити її ініціативною;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вчіть переключати увагу під час виконання певних дій з метою раціонального розподілення часу при виконанні завдань;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lastRenderedPageBreak/>
        <w:t xml:space="preserve">• не переймайтеся повільністю дій, згадайте приказу -  «тихіше їдеш – далі будеш»; 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навчайте більш розкуто висловлювати свої емоції та почуття: як радіти, сумувати, жаліти кого-небудь, виявляти турботу, щирість і проявляйте це по відношенню до дитини – нехай вона бачить приклад;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lastRenderedPageBreak/>
        <w:t>• формуйте вміння спілкуватися, розвивати комунікабельність;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усіляко спонукайте до вияву кмітливості та творчої уяви;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lastRenderedPageBreak/>
        <w:t>• стежте, щоб дитина менше виявляла інертність, в'ялість, постійно залучайте до різних видів діяльності, щоб попередити появу лінощів.</w:t>
      </w:r>
    </w:p>
    <w:p w:rsidR="00811E3A" w:rsidRDefault="00811E3A" w:rsidP="00811E3A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sectPr w:rsidR="00811E3A" w:rsidSect="0017341E">
          <w:type w:val="continuous"/>
          <w:pgSz w:w="11906" w:h="16838"/>
          <w:pgMar w:top="426" w:right="282" w:bottom="142" w:left="426" w:header="708" w:footer="708" w:gutter="0"/>
          <w:cols w:num="2" w:space="708"/>
          <w:docGrid w:linePitch="360"/>
        </w:sectPr>
      </w:pPr>
    </w:p>
    <w:p w:rsidR="00811E3A" w:rsidRPr="004946C7" w:rsidRDefault="00811E3A" w:rsidP="00811E3A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</w:p>
    <w:p w:rsidR="00811E3A" w:rsidRPr="0017341E" w:rsidRDefault="00811E3A" w:rsidP="00811E3A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color w:val="48433C"/>
          <w:lang w:val="uk-UA" w:eastAsia="ru-RU"/>
        </w:rPr>
      </w:pPr>
    </w:p>
    <w:p w:rsidR="00811E3A" w:rsidRPr="0017341E" w:rsidRDefault="00811E3A" w:rsidP="00811E3A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color w:val="48433C"/>
          <w:lang w:val="uk-UA" w:eastAsia="ru-RU"/>
        </w:rPr>
      </w:pPr>
      <w:r w:rsidRPr="0017341E">
        <w:rPr>
          <w:rFonts w:ascii="Arial" w:eastAsia="Times New Roman" w:hAnsi="Arial" w:cs="Arial"/>
          <w:b/>
          <w:color w:val="48433C"/>
          <w:lang w:val="uk-UA" w:eastAsia="ru-RU"/>
        </w:rPr>
        <w:t>Дитина-меланхолік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b/>
          <w:color w:val="48433C"/>
          <w:sz w:val="20"/>
          <w:szCs w:val="20"/>
          <w:lang w:val="uk-UA" w:eastAsia="ru-RU"/>
        </w:rPr>
        <w:t>Позитивні риси</w:t>
      </w: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: висока чутливість, сердечність, здатність до співчуття, тонка сприйнятливість, у звичній обстановці - старанний працівник, м'якість, доброзичливість.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eastAsia="ru-RU"/>
        </w:rPr>
      </w:pPr>
      <w:proofErr w:type="spellStart"/>
      <w:r w:rsidRPr="004946C7">
        <w:rPr>
          <w:rFonts w:ascii="Arial" w:eastAsia="Times New Roman" w:hAnsi="Arial" w:cs="Arial"/>
          <w:b/>
          <w:color w:val="48433C"/>
          <w:sz w:val="20"/>
          <w:szCs w:val="20"/>
          <w:lang w:eastAsia="ru-RU"/>
        </w:rPr>
        <w:t>Негативні</w:t>
      </w:r>
      <w:proofErr w:type="spellEnd"/>
      <w:r w:rsidRPr="004946C7">
        <w:rPr>
          <w:rFonts w:ascii="Arial" w:eastAsia="Times New Roman" w:hAnsi="Arial" w:cs="Arial"/>
          <w:b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b/>
          <w:color w:val="48433C"/>
          <w:sz w:val="20"/>
          <w:szCs w:val="20"/>
          <w:lang w:eastAsia="ru-RU"/>
        </w:rPr>
        <w:t>риси</w:t>
      </w:r>
      <w:proofErr w:type="spellEnd"/>
      <w:r w:rsidRPr="004946C7">
        <w:rPr>
          <w:rFonts w:ascii="Arial" w:eastAsia="Times New Roman" w:hAnsi="Arial" w:cs="Arial"/>
          <w:b/>
          <w:color w:val="48433C"/>
          <w:sz w:val="20"/>
          <w:szCs w:val="20"/>
          <w:lang w:eastAsia="ru-RU"/>
        </w:rPr>
        <w:t>:</w:t>
      </w:r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уразливий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і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сором’язливий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невпевнений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у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собі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помисливість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замкнутість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знижена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активність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,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низька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працездатність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(у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несприятливих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 xml:space="preserve"> </w:t>
      </w:r>
      <w:proofErr w:type="spellStart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умовах</w:t>
      </w:r>
      <w:proofErr w:type="spellEnd"/>
      <w:r w:rsidRPr="004946C7">
        <w:rPr>
          <w:rFonts w:ascii="Arial" w:eastAsia="Times New Roman" w:hAnsi="Arial" w:cs="Arial"/>
          <w:color w:val="48433C"/>
          <w:sz w:val="20"/>
          <w:szCs w:val="20"/>
          <w:lang w:eastAsia="ru-RU"/>
        </w:rPr>
        <w:t>).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не вимагайте від дитини-меланхоліка того, чого вона не може виконати. Накази гальмують її діяльність;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намагайтеся підтримувати дитину, хвалити, виявляти пестливість і м'якість;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орієнтуйте дитину на посильні завдання і допомагайте їх виконати;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навчайте, як переборювати сором'язливість і невпевненість;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усіляко підтримуйте самостійність у діях;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виховуйте ініціативність, товариськість, довірливість і сміливість;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допомагайте долати страх;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ні в якому разі не залякуйте дитину;</w:t>
      </w:r>
    </w:p>
    <w:p w:rsidR="00811E3A" w:rsidRPr="004946C7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намагайтеся викликати у дитини якнайбільше позитивних емоцій;</w:t>
      </w:r>
    </w:p>
    <w:p w:rsidR="00811E3A" w:rsidRPr="00893BBB" w:rsidRDefault="00811E3A" w:rsidP="00811E3A">
      <w:pPr>
        <w:spacing w:after="0" w:line="300" w:lineRule="atLeast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  <w:r w:rsidRPr="004946C7"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  <w:t>• зважайте на те, що вразливість, висока чутливість дитини — криве дзеркало всіх виховних впливів.</w:t>
      </w:r>
    </w:p>
    <w:p w:rsidR="00811E3A" w:rsidRPr="004946C7" w:rsidRDefault="00811E3A" w:rsidP="00811E3A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8433C"/>
          <w:sz w:val="20"/>
          <w:szCs w:val="20"/>
          <w:lang w:val="uk-UA" w:eastAsia="ru-RU"/>
        </w:rPr>
      </w:pPr>
    </w:p>
    <w:p w:rsidR="00792903" w:rsidRPr="00811E3A" w:rsidRDefault="00792903">
      <w:pPr>
        <w:rPr>
          <w:lang w:val="uk-UA"/>
        </w:rPr>
      </w:pPr>
    </w:p>
    <w:sectPr w:rsidR="00792903" w:rsidRPr="00811E3A" w:rsidSect="003D2C57">
      <w:type w:val="continuous"/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1E3A"/>
    <w:rsid w:val="00604195"/>
    <w:rsid w:val="00792903"/>
    <w:rsid w:val="007C5EFD"/>
    <w:rsid w:val="0081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E3A"/>
    <w:rPr>
      <w:b/>
      <w:bCs/>
    </w:rPr>
  </w:style>
  <w:style w:type="character" w:customStyle="1" w:styleId="apple-converted-space">
    <w:name w:val="apple-converted-space"/>
    <w:basedOn w:val="a0"/>
    <w:rsid w:val="00811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Company>HOME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</dc:creator>
  <cp:keywords/>
  <dc:description/>
  <cp:lastModifiedBy>Шевчук</cp:lastModifiedBy>
  <cp:revision>1</cp:revision>
  <dcterms:created xsi:type="dcterms:W3CDTF">2016-01-26T07:20:00Z</dcterms:created>
  <dcterms:modified xsi:type="dcterms:W3CDTF">2016-01-26T07:21:00Z</dcterms:modified>
</cp:coreProperties>
</file>